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05C9" w14:textId="77777777" w:rsidR="00C1287C" w:rsidRDefault="00C1287C" w:rsidP="00C128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TORRYNG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7105C596" w14:textId="77777777" w:rsidR="00C1287C" w:rsidRDefault="00C1287C" w:rsidP="00C1287C">
      <w:pPr>
        <w:pStyle w:val="NoSpacing"/>
        <w:rPr>
          <w:rFonts w:cs="Times New Roman"/>
          <w:szCs w:val="24"/>
        </w:rPr>
      </w:pPr>
    </w:p>
    <w:p w14:paraId="0579F5F8" w14:textId="77777777" w:rsidR="00C1287C" w:rsidRDefault="00C1287C" w:rsidP="00C1287C">
      <w:pPr>
        <w:pStyle w:val="NoSpacing"/>
        <w:rPr>
          <w:rFonts w:cs="Times New Roman"/>
          <w:szCs w:val="24"/>
        </w:rPr>
      </w:pPr>
    </w:p>
    <w:p w14:paraId="32DDE2EB" w14:textId="77777777" w:rsidR="00C1287C" w:rsidRDefault="00C1287C" w:rsidP="00C128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Sep.1478</w:t>
      </w:r>
      <w:r>
        <w:rPr>
          <w:rFonts w:cs="Times New Roman"/>
          <w:szCs w:val="24"/>
        </w:rPr>
        <w:tab/>
        <w:t>He was a witness when John Serle(q.v.) appointed John Jakeman(q.v.)</w:t>
      </w:r>
    </w:p>
    <w:p w14:paraId="05571137" w14:textId="77777777" w:rsidR="00C1287C" w:rsidRDefault="00C1287C" w:rsidP="00C1287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William Miller(q.v.) as his attorneys to deliver seisin in all his tenements in Northford in the Manot of Dartington, Devon, to William </w:t>
      </w:r>
      <w:proofErr w:type="spellStart"/>
      <w:r>
        <w:rPr>
          <w:rFonts w:cs="Times New Roman"/>
          <w:szCs w:val="24"/>
        </w:rPr>
        <w:t>Sede</w:t>
      </w:r>
      <w:proofErr w:type="spellEnd"/>
      <w:r>
        <w:rPr>
          <w:rFonts w:cs="Times New Roman"/>
          <w:szCs w:val="24"/>
        </w:rPr>
        <w:t>(q.v.).</w:t>
      </w:r>
    </w:p>
    <w:p w14:paraId="783C1529" w14:textId="77777777" w:rsidR="00C1287C" w:rsidRDefault="00C1287C" w:rsidP="00C128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57/15/2/3/1)</w:t>
      </w:r>
    </w:p>
    <w:p w14:paraId="3404D037" w14:textId="77777777" w:rsidR="00C1287C" w:rsidRDefault="00C1287C" w:rsidP="00C1287C">
      <w:pPr>
        <w:pStyle w:val="NoSpacing"/>
        <w:rPr>
          <w:rFonts w:cs="Times New Roman"/>
          <w:szCs w:val="24"/>
        </w:rPr>
      </w:pPr>
    </w:p>
    <w:p w14:paraId="37B48D72" w14:textId="77777777" w:rsidR="00C1287C" w:rsidRDefault="00C1287C" w:rsidP="00C1287C">
      <w:pPr>
        <w:pStyle w:val="NoSpacing"/>
        <w:rPr>
          <w:rFonts w:cs="Times New Roman"/>
          <w:szCs w:val="24"/>
        </w:rPr>
      </w:pPr>
    </w:p>
    <w:p w14:paraId="24A3227C" w14:textId="77777777" w:rsidR="00C1287C" w:rsidRDefault="00C1287C" w:rsidP="00C128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2DF151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622C" w14:textId="77777777" w:rsidR="00C1287C" w:rsidRDefault="00C1287C" w:rsidP="009139A6">
      <w:r>
        <w:separator/>
      </w:r>
    </w:p>
  </w:endnote>
  <w:endnote w:type="continuationSeparator" w:id="0">
    <w:p w14:paraId="65405BDA" w14:textId="77777777" w:rsidR="00C1287C" w:rsidRDefault="00C128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6F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26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D4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E56F" w14:textId="77777777" w:rsidR="00C1287C" w:rsidRDefault="00C1287C" w:rsidP="009139A6">
      <w:r>
        <w:separator/>
      </w:r>
    </w:p>
  </w:footnote>
  <w:footnote w:type="continuationSeparator" w:id="0">
    <w:p w14:paraId="5E057FDF" w14:textId="77777777" w:rsidR="00C1287C" w:rsidRDefault="00C128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1B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68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0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7C"/>
    <w:rsid w:val="000666E0"/>
    <w:rsid w:val="002510B7"/>
    <w:rsid w:val="00270799"/>
    <w:rsid w:val="002A0C9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287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30B9"/>
  <w15:chartTrackingRefBased/>
  <w15:docId w15:val="{18B96C48-8A88-43F1-92D4-FD3A81E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2025-01-15T20:16:00Z</dcterms:created>
  <dcterms:modified xsi:type="dcterms:W3CDTF">2025-01-15T20:17:00Z</dcterms:modified>
</cp:coreProperties>
</file>