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29" w:rsidRDefault="003E3329" w:rsidP="003E3329">
      <w:pPr>
        <w:pStyle w:val="NoSpacing"/>
      </w:pPr>
      <w:r>
        <w:rPr>
          <w:u w:val="single"/>
        </w:rPr>
        <w:t>Margaret UNKNOWN</w:t>
      </w:r>
      <w:r>
        <w:t xml:space="preserve">       (fl.1483)</w:t>
      </w:r>
    </w:p>
    <w:p w:rsidR="003E3329" w:rsidRDefault="003E3329" w:rsidP="003E3329">
      <w:pPr>
        <w:pStyle w:val="NoSpacing"/>
      </w:pPr>
    </w:p>
    <w:p w:rsidR="003E3329" w:rsidRDefault="003E3329" w:rsidP="003E3329">
      <w:pPr>
        <w:pStyle w:val="NoSpacing"/>
      </w:pPr>
    </w:p>
    <w:p w:rsidR="003E3329" w:rsidRDefault="003E3329" w:rsidP="003E3329">
      <w:pPr>
        <w:pStyle w:val="NoSpacing"/>
      </w:pPr>
      <w:r>
        <w:t xml:space="preserve">Sister of Richard Naylor of London, </w:t>
      </w:r>
      <w:proofErr w:type="gramStart"/>
      <w:r>
        <w:t>tailor(</w:t>
      </w:r>
      <w:proofErr w:type="gramEnd"/>
      <w:r>
        <w:t>q.v.).     (</w:t>
      </w:r>
      <w:proofErr w:type="spellStart"/>
      <w:r>
        <w:t>Logge</w:t>
      </w:r>
      <w:proofErr w:type="spellEnd"/>
      <w:r>
        <w:t xml:space="preserve"> </w:t>
      </w:r>
      <w:proofErr w:type="spellStart"/>
      <w:r>
        <w:t>vol.I</w:t>
      </w:r>
      <w:proofErr w:type="spellEnd"/>
      <w:r>
        <w:t xml:space="preserve"> pp.218-20)</w:t>
      </w:r>
    </w:p>
    <w:p w:rsidR="003E3329" w:rsidRDefault="003E3329" w:rsidP="003E3329">
      <w:pPr>
        <w:pStyle w:val="NoSpacing"/>
      </w:pPr>
    </w:p>
    <w:p w:rsidR="003E3329" w:rsidRDefault="003E3329" w:rsidP="003E3329">
      <w:pPr>
        <w:pStyle w:val="NoSpacing"/>
      </w:pPr>
    </w:p>
    <w:p w:rsidR="003E3329" w:rsidRDefault="003E3329" w:rsidP="003E3329">
      <w:pPr>
        <w:pStyle w:val="NoSpacing"/>
      </w:pPr>
      <w:r>
        <w:t>18 Jul.</w:t>
      </w:r>
      <w:r>
        <w:tab/>
        <w:t>1483</w:t>
      </w:r>
      <w:r>
        <w:tab/>
        <w:t>Richard bequeathed her and her children £2, to be divided equally among</w:t>
      </w:r>
    </w:p>
    <w:p w:rsidR="003E3329" w:rsidRDefault="003E3329" w:rsidP="003E3329">
      <w:pPr>
        <w:pStyle w:val="NoSpacing"/>
      </w:pPr>
      <w:r>
        <w:tab/>
      </w:r>
      <w:r>
        <w:tab/>
      </w:r>
      <w:proofErr w:type="gramStart"/>
      <w:r>
        <w:t>them</w:t>
      </w:r>
      <w:proofErr w:type="gramEnd"/>
      <w:r>
        <w:t xml:space="preserve">.  </w:t>
      </w:r>
      <w:proofErr w:type="gramStart"/>
      <w:r>
        <w:t>(ibid.)</w:t>
      </w:r>
      <w:proofErr w:type="gramEnd"/>
    </w:p>
    <w:p w:rsidR="003E3329" w:rsidRDefault="003E3329" w:rsidP="003E3329">
      <w:pPr>
        <w:pStyle w:val="NoSpacing"/>
      </w:pPr>
    </w:p>
    <w:p w:rsidR="003E3329" w:rsidRDefault="003E3329" w:rsidP="003E3329">
      <w:pPr>
        <w:pStyle w:val="NoSpacing"/>
      </w:pPr>
    </w:p>
    <w:p w:rsidR="003E3329" w:rsidRDefault="003E3329" w:rsidP="003E3329">
      <w:pPr>
        <w:pStyle w:val="NoSpacing"/>
      </w:pPr>
      <w:r>
        <w:t>5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329" w:rsidRDefault="003E3329" w:rsidP="00920DE3">
      <w:pPr>
        <w:spacing w:after="0" w:line="240" w:lineRule="auto"/>
      </w:pPr>
      <w:r>
        <w:separator/>
      </w:r>
    </w:p>
  </w:endnote>
  <w:endnote w:type="continuationSeparator" w:id="0">
    <w:p w:rsidR="003E3329" w:rsidRDefault="003E332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329" w:rsidRDefault="003E3329" w:rsidP="00920DE3">
      <w:pPr>
        <w:spacing w:after="0" w:line="240" w:lineRule="auto"/>
      </w:pPr>
      <w:r>
        <w:separator/>
      </w:r>
    </w:p>
  </w:footnote>
  <w:footnote w:type="continuationSeparator" w:id="0">
    <w:p w:rsidR="003E3329" w:rsidRDefault="003E332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29"/>
    <w:rsid w:val="00120749"/>
    <w:rsid w:val="003E332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2015-05-16T21:39:00Z</dcterms:created>
  <dcterms:modified xsi:type="dcterms:W3CDTF">2015-05-16T21:39:00Z</dcterms:modified>
</cp:coreProperties>
</file>