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F0B8C" w14:textId="77777777" w:rsidR="008311F5" w:rsidRDefault="008311F5" w:rsidP="00831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Sir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Richarde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WALSCH</w:t>
      </w:r>
      <w:r>
        <w:rPr>
          <w:rFonts w:ascii="Times New Roman" w:hAnsi="Times New Roman" w:cs="Times New Roman"/>
          <w:sz w:val="24"/>
          <w:szCs w:val="24"/>
        </w:rPr>
        <w:t xml:space="preserve">     (d.1505)</w:t>
      </w:r>
    </w:p>
    <w:p w14:paraId="502AC35E" w14:textId="77777777" w:rsidR="008311F5" w:rsidRDefault="008311F5" w:rsidP="00831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Vicar of Stoke, Kent.</w:t>
      </w:r>
    </w:p>
    <w:p w14:paraId="1395BEE6" w14:textId="77777777" w:rsidR="008311F5" w:rsidRDefault="008311F5" w:rsidP="00831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9378C" w14:textId="77777777" w:rsidR="008311F5" w:rsidRDefault="008311F5" w:rsidP="008311F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64E654" w14:textId="77777777" w:rsidR="008311F5" w:rsidRDefault="008311F5" w:rsidP="00831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1505</w:t>
      </w:r>
      <w:r>
        <w:rPr>
          <w:rFonts w:ascii="Times New Roman" w:hAnsi="Times New Roman" w:cs="Times New Roman"/>
          <w:sz w:val="24"/>
          <w:szCs w:val="24"/>
        </w:rPr>
        <w:tab/>
        <w:t>Died.</w:t>
      </w:r>
    </w:p>
    <w:p w14:paraId="35E4F0B8" w14:textId="5B209A79" w:rsidR="008311F5" w:rsidRDefault="008311F5" w:rsidP="008311F5">
      <w:pPr>
        <w:pStyle w:val="NoSpacing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4" w:history="1">
        <w:r w:rsidRPr="00086609">
          <w:rPr>
            <w:rStyle w:val="Hyperlink"/>
            <w:rFonts w:ascii="Times New Roman" w:hAnsi="Times New Roman" w:cs="Times New Roman"/>
            <w:sz w:val="24"/>
            <w:szCs w:val="24"/>
          </w:rPr>
          <w:t>http://www.kentarchaeology.org.uk/Research/Pub/KRV/09/NUV/202.htm</w:t>
        </w:r>
      </w:hyperlink>
      <w:r>
        <w:t>)</w:t>
      </w:r>
    </w:p>
    <w:p w14:paraId="16F02F22" w14:textId="77777777" w:rsidR="005068F2" w:rsidRDefault="005068F2" w:rsidP="005068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>1505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made his Will, in which he asked to be buried in the chancel of the</w:t>
      </w:r>
    </w:p>
    <w:p w14:paraId="174CE174" w14:textId="77777777" w:rsidR="005068F2" w:rsidRDefault="005068F2" w:rsidP="005068F2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church.</w:t>
      </w:r>
    </w:p>
    <w:p w14:paraId="0CD30840" w14:textId="597E7F80" w:rsidR="005068F2" w:rsidRPr="005068F2" w:rsidRDefault="005068F2" w:rsidP="005068F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Testamenta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Cantiana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 West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Kent,  Leland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L.Duncan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p.73)</w:t>
      </w:r>
    </w:p>
    <w:p w14:paraId="2AF39245" w14:textId="77777777" w:rsidR="008311F5" w:rsidRDefault="008311F5" w:rsidP="008311F5">
      <w:pPr>
        <w:pStyle w:val="NoSpacing"/>
      </w:pPr>
    </w:p>
    <w:p w14:paraId="5D3F2939" w14:textId="77777777" w:rsidR="008311F5" w:rsidRDefault="008311F5" w:rsidP="008311F5">
      <w:pPr>
        <w:pStyle w:val="NoSpacing"/>
      </w:pPr>
    </w:p>
    <w:p w14:paraId="5B1D4679" w14:textId="77777777" w:rsidR="008311F5" w:rsidRDefault="008311F5" w:rsidP="008311F5">
      <w:pPr>
        <w:pStyle w:val="NoSpacing"/>
      </w:pPr>
    </w:p>
    <w:p w14:paraId="0D2576D6" w14:textId="64EE2CD6" w:rsidR="008311F5" w:rsidRDefault="008311F5" w:rsidP="00831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2011</w:t>
      </w:r>
    </w:p>
    <w:p w14:paraId="203AF7B1" w14:textId="1CAF68B6" w:rsidR="005068F2" w:rsidRPr="008311F5" w:rsidRDefault="005068F2" w:rsidP="008311F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8 January 2021</w:t>
      </w:r>
    </w:p>
    <w:sectPr w:rsidR="005068F2" w:rsidRPr="008311F5" w:rsidSect="006A00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11F5"/>
    <w:rsid w:val="005068F2"/>
    <w:rsid w:val="006A009C"/>
    <w:rsid w:val="0083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03306"/>
  <w15:docId w15:val="{AA84A21D-DDFB-43F9-8DDA-5F681CDB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1F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11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entarchaeology.org.uk/Research/Pub/KRV/09/NUV/2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Ian Rogers</cp:lastModifiedBy>
  <cp:revision>2</cp:revision>
  <dcterms:created xsi:type="dcterms:W3CDTF">2011-09-15T19:23:00Z</dcterms:created>
  <dcterms:modified xsi:type="dcterms:W3CDTF">2021-01-08T10:19:00Z</dcterms:modified>
</cp:coreProperties>
</file>