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927A" w14:textId="77777777" w:rsidR="00D44944" w:rsidRDefault="00D44944" w:rsidP="00D449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de WELDEN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54143C7E" w14:textId="77777777" w:rsidR="00D44944" w:rsidRDefault="00D44944" w:rsidP="00D44944">
      <w:pPr>
        <w:pStyle w:val="NoSpacing"/>
        <w:rPr>
          <w:rFonts w:cs="Times New Roman"/>
          <w:szCs w:val="24"/>
        </w:rPr>
      </w:pPr>
    </w:p>
    <w:p w14:paraId="27619660" w14:textId="77777777" w:rsidR="00D44944" w:rsidRDefault="00D44944" w:rsidP="00D44944">
      <w:pPr>
        <w:pStyle w:val="NoSpacing"/>
        <w:rPr>
          <w:rFonts w:cs="Times New Roman"/>
          <w:szCs w:val="24"/>
        </w:rPr>
      </w:pPr>
    </w:p>
    <w:p w14:paraId="65D2AA3A" w14:textId="77777777" w:rsidR="00D44944" w:rsidRDefault="00D44944" w:rsidP="00D449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Feb.1414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melius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inquirendo</w:t>
      </w:r>
      <w:proofErr w:type="spellEnd"/>
      <w:r>
        <w:rPr>
          <w:rFonts w:cs="Times New Roman"/>
          <w:szCs w:val="24"/>
        </w:rPr>
        <w:t xml:space="preserve"> held in Corbridge,</w:t>
      </w:r>
    </w:p>
    <w:p w14:paraId="5DD96C9A" w14:textId="77777777" w:rsidR="00D44944" w:rsidRDefault="00D44944" w:rsidP="00D449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Northumberland, into lands of Agnes de </w:t>
      </w:r>
      <w:proofErr w:type="spellStart"/>
      <w:r>
        <w:rPr>
          <w:rFonts w:cs="Times New Roman"/>
          <w:szCs w:val="24"/>
        </w:rPr>
        <w:t>Trewyke</w:t>
      </w:r>
      <w:proofErr w:type="spellEnd"/>
      <w:r>
        <w:rPr>
          <w:rFonts w:cs="Times New Roman"/>
          <w:szCs w:val="24"/>
        </w:rPr>
        <w:t>(q.v.).</w:t>
      </w:r>
    </w:p>
    <w:p w14:paraId="7928419C" w14:textId="77777777" w:rsidR="00D44944" w:rsidRDefault="00D44944" w:rsidP="00D449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A0DDE">
          <w:rPr>
            <w:rStyle w:val="Hyperlink"/>
            <w:rFonts w:cs="Times New Roman"/>
            <w:szCs w:val="24"/>
          </w:rPr>
          <w:t>https://inquisitionspostmortem.ac.uk/view/inquisition/20-053/54</w:t>
        </w:r>
      </w:hyperlink>
      <w:r>
        <w:rPr>
          <w:rFonts w:cs="Times New Roman"/>
          <w:szCs w:val="24"/>
        </w:rPr>
        <w:t xml:space="preserve"> )</w:t>
      </w:r>
    </w:p>
    <w:p w14:paraId="1869EC92" w14:textId="77777777" w:rsidR="00D44944" w:rsidRDefault="00D44944" w:rsidP="00D44944">
      <w:pPr>
        <w:pStyle w:val="NoSpacing"/>
        <w:rPr>
          <w:rFonts w:cs="Times New Roman"/>
          <w:szCs w:val="24"/>
        </w:rPr>
      </w:pPr>
    </w:p>
    <w:p w14:paraId="32A549EC" w14:textId="77777777" w:rsidR="00D44944" w:rsidRDefault="00D44944" w:rsidP="00D44944">
      <w:pPr>
        <w:pStyle w:val="NoSpacing"/>
        <w:rPr>
          <w:rFonts w:cs="Times New Roman"/>
          <w:szCs w:val="24"/>
        </w:rPr>
      </w:pPr>
    </w:p>
    <w:p w14:paraId="0A11B502" w14:textId="77777777" w:rsidR="00D44944" w:rsidRDefault="00D44944" w:rsidP="00D449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February 2024</w:t>
      </w:r>
    </w:p>
    <w:p w14:paraId="497B28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1610" w14:textId="77777777" w:rsidR="00D44944" w:rsidRDefault="00D44944" w:rsidP="009139A6">
      <w:r>
        <w:separator/>
      </w:r>
    </w:p>
  </w:endnote>
  <w:endnote w:type="continuationSeparator" w:id="0">
    <w:p w14:paraId="0CD47A90" w14:textId="77777777" w:rsidR="00D44944" w:rsidRDefault="00D449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0D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D6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84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8537" w14:textId="77777777" w:rsidR="00D44944" w:rsidRDefault="00D44944" w:rsidP="009139A6">
      <w:r>
        <w:separator/>
      </w:r>
    </w:p>
  </w:footnote>
  <w:footnote w:type="continuationSeparator" w:id="0">
    <w:p w14:paraId="1E49FD37" w14:textId="77777777" w:rsidR="00D44944" w:rsidRDefault="00D449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D0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5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00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4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4494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7F08"/>
  <w15:chartTrackingRefBased/>
  <w15:docId w15:val="{DD5A3318-D084-43EE-9284-408EE396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44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3/5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2024-02-07T19:50:00Z</dcterms:created>
  <dcterms:modified xsi:type="dcterms:W3CDTF">2024-02-07T19:50:00Z</dcterms:modified>
</cp:coreProperties>
</file>