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F458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Joanna ZOUCH</w:t>
      </w:r>
      <w:r>
        <w:rPr>
          <w:rFonts w:cs="Times New Roman"/>
          <w:szCs w:val="24"/>
        </w:rPr>
        <w:t xml:space="preserve">        (d.ca.1439)</w:t>
      </w:r>
    </w:p>
    <w:p w14:paraId="4F90B8AC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Colyton, Devon.</w:t>
      </w:r>
    </w:p>
    <w:p w14:paraId="7E097D1E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</w:p>
    <w:p w14:paraId="4D11D18C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jc w:val="both"/>
        <w:rPr>
          <w:rFonts w:cs="Times New Roman"/>
          <w:szCs w:val="24"/>
        </w:rPr>
      </w:pPr>
    </w:p>
    <w:p w14:paraId="3FA0C632" w14:textId="77777777" w:rsidR="00E77F07" w:rsidRDefault="00E77F07" w:rsidP="00E77F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Probate of her Will.</w:t>
      </w:r>
    </w:p>
    <w:p w14:paraId="15E039F1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  <w:r>
        <w:rPr>
          <w:rFonts w:cs="Times New Roman"/>
          <w:szCs w:val="24"/>
        </w:rPr>
        <w:tab/>
      </w:r>
    </w:p>
    <w:p w14:paraId="561B9ADB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C10A842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2613F0FA" w14:textId="77777777" w:rsidR="00E77F07" w:rsidRDefault="00E77F07" w:rsidP="00E77F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14569F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B8AB" w14:textId="77777777" w:rsidR="00E77F07" w:rsidRDefault="00E77F07" w:rsidP="009139A6">
      <w:r>
        <w:separator/>
      </w:r>
    </w:p>
  </w:endnote>
  <w:endnote w:type="continuationSeparator" w:id="0">
    <w:p w14:paraId="4DFCF190" w14:textId="77777777" w:rsidR="00E77F07" w:rsidRDefault="00E77F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CD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8B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0D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FBE4" w14:textId="77777777" w:rsidR="00E77F07" w:rsidRDefault="00E77F07" w:rsidP="009139A6">
      <w:r>
        <w:separator/>
      </w:r>
    </w:p>
  </w:footnote>
  <w:footnote w:type="continuationSeparator" w:id="0">
    <w:p w14:paraId="018EB449" w14:textId="77777777" w:rsidR="00E77F07" w:rsidRDefault="00E77F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7C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A5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1C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0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7F07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E06A"/>
  <w15:chartTrackingRefBased/>
  <w15:docId w15:val="{51DBB2FE-DBBA-4CB7-8036-A89CC8A2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2025-04-29T13:47:00Z</dcterms:created>
  <dcterms:modified xsi:type="dcterms:W3CDTF">2025-04-29T13:48:00Z</dcterms:modified>
</cp:coreProperties>
</file>