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8A091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(fl.1423)</w:t>
      </w:r>
    </w:p>
    <w:p w14:paraId="2C84D1AA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Barnet, Hertfordshire.</w:t>
      </w:r>
    </w:p>
    <w:p w14:paraId="7E6C2B50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C6A3FC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8DC134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Joan, who predeceased him.</w:t>
      </w:r>
    </w:p>
    <w:p w14:paraId="2239CCBF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Herts Genealogist and Antiquary” vol.I ed.William Brigg, pub.1895 p.67)</w:t>
      </w:r>
    </w:p>
    <w:p w14:paraId="1E708199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 Margery(q.v.), Elene(q.v.), John of South Mimms(q.v.) and John of </w:t>
      </w:r>
    </w:p>
    <w:p w14:paraId="5D2885A0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of St.Albans(q.v.).   (ibid.)</w:t>
      </w:r>
    </w:p>
    <w:p w14:paraId="769B2A0E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9609C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181B07" w14:textId="3307B676" w:rsidR="00C36373" w:rsidRPr="00C36373" w:rsidRDefault="00C36373" w:rsidP="00C3637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>12 Jun.1410</w:t>
      </w:r>
      <w:r w:rsidRPr="00C36373">
        <w:rPr>
          <w:rFonts w:ascii="Times New Roman" w:hAnsi="Times New Roman" w:cs="Times New Roman"/>
          <w:sz w:val="24"/>
          <w:szCs w:val="24"/>
        </w:rPr>
        <w:tab/>
        <w:t>He was on a commission to levy and collect in Middlesex the moiety of the taxes of a fifteenth and a tenth which were granted to the King at the last Parliament. (C.F.R. 1405-13 p.181</w:t>
      </w:r>
      <w:r w:rsidRPr="00C36373">
        <w:rPr>
          <w:rFonts w:ascii="Times New Roman" w:hAnsi="Times New Roman" w:cs="Times New Roman"/>
          <w:sz w:val="24"/>
          <w:szCs w:val="24"/>
        </w:rPr>
        <w:t>)</w:t>
      </w:r>
    </w:p>
    <w:p w14:paraId="63D1A605" w14:textId="77777777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>22 Dec.1414</w:t>
      </w:r>
      <w:r w:rsidRPr="00C36373"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CDAFCC8" w14:textId="77777777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ab/>
      </w:r>
      <w:r w:rsidRPr="00C36373"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7820853B" w14:textId="77777777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ab/>
      </w:r>
      <w:r w:rsidRPr="00C36373">
        <w:rPr>
          <w:rFonts w:ascii="Times New Roman" w:hAnsi="Times New Roman" w:cs="Times New Roman"/>
          <w:sz w:val="24"/>
          <w:szCs w:val="24"/>
        </w:rPr>
        <w:tab/>
        <w:t>and possessions and from others both great and small in Hertfordshire</w:t>
      </w:r>
    </w:p>
    <w:p w14:paraId="12A41CF3" w14:textId="77777777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ab/>
      </w:r>
      <w:r w:rsidRPr="00C36373">
        <w:rPr>
          <w:rFonts w:ascii="Times New Roman" w:hAnsi="Times New Roman" w:cs="Times New Roman"/>
          <w:sz w:val="24"/>
          <w:szCs w:val="24"/>
        </w:rPr>
        <w:tab/>
        <w:t>the taxes of two whole fifteenths and tenths.</w:t>
      </w:r>
    </w:p>
    <w:p w14:paraId="62817952" w14:textId="49EF9BFE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373">
        <w:rPr>
          <w:rFonts w:ascii="Times New Roman" w:hAnsi="Times New Roman" w:cs="Times New Roman"/>
          <w:sz w:val="24"/>
          <w:szCs w:val="24"/>
        </w:rPr>
        <w:tab/>
      </w:r>
      <w:r w:rsidRPr="00C36373">
        <w:rPr>
          <w:rFonts w:ascii="Times New Roman" w:hAnsi="Times New Roman" w:cs="Times New Roman"/>
          <w:sz w:val="24"/>
          <w:szCs w:val="24"/>
        </w:rPr>
        <w:tab/>
        <w:t>(C.F.R. 1413-22 p.86)</w:t>
      </w:r>
    </w:p>
    <w:p w14:paraId="31EC0E86" w14:textId="16E96A4B" w:rsidR="001575CE" w:rsidRPr="00C36373" w:rsidRDefault="001575CE" w:rsidP="00C363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C36373"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 w:rsidRPr="00C36373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</w:p>
    <w:p w14:paraId="4214517E" w14:textId="77777777" w:rsidR="00C36373" w:rsidRPr="00C36373" w:rsidRDefault="00C36373" w:rsidP="00C363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C363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363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36373">
        <w:rPr>
          <w:rFonts w:ascii="Times New Roman" w:hAnsi="Times New Roman" w:cs="Times New Roman"/>
          <w:sz w:val="24"/>
          <w:szCs w:val="24"/>
          <w:lang w:val="en-US"/>
        </w:rPr>
        <w:t>(“The Herts Genealogist and Antiquary” vol.I ed.William Brigg, pub.1895 p.67)</w:t>
      </w:r>
    </w:p>
    <w:p w14:paraId="68C72071" w14:textId="208724B8" w:rsidR="00C36373" w:rsidRDefault="00C36373" w:rsidP="00C36373">
      <w:pPr>
        <w:tabs>
          <w:tab w:val="left" w:pos="72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47F5F9F4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82E639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C6F7B8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Executors:   Richard Fulkes of South Mimms(q.v.) and Edmund Elys of Barnet(q.v.).</w:t>
      </w:r>
    </w:p>
    <w:p w14:paraId="161A0D9C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(ibid.)</w:t>
      </w:r>
    </w:p>
    <w:p w14:paraId="0088E341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2F654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30B375" w14:textId="77777777" w:rsidR="001575CE" w:rsidRDefault="001575CE" w:rsidP="001575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05E45070" w14:textId="2627DE25" w:rsidR="006746EF" w:rsidRPr="00A2711B" w:rsidRDefault="00C3637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2025</w:t>
      </w:r>
    </w:p>
    <w:sectPr w:rsidR="006746EF" w:rsidRPr="00A2711B" w:rsidSect="00C36373">
      <w:footerReference w:type="default" r:id="rId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12D54" w14:textId="77777777" w:rsidR="001575CE" w:rsidRDefault="001575CE" w:rsidP="00CD0211">
      <w:pPr>
        <w:spacing w:after="0" w:line="240" w:lineRule="auto"/>
      </w:pPr>
      <w:r>
        <w:separator/>
      </w:r>
    </w:p>
  </w:endnote>
  <w:endnote w:type="continuationSeparator" w:id="0">
    <w:p w14:paraId="49A7DF59" w14:textId="77777777" w:rsidR="001575CE" w:rsidRDefault="001575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2B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E8FB0" w14:textId="77777777" w:rsidR="001575CE" w:rsidRDefault="001575CE" w:rsidP="00CD0211">
      <w:pPr>
        <w:spacing w:after="0" w:line="240" w:lineRule="auto"/>
      </w:pPr>
      <w:r>
        <w:separator/>
      </w:r>
    </w:p>
  </w:footnote>
  <w:footnote w:type="continuationSeparator" w:id="0">
    <w:p w14:paraId="04DF0CB7" w14:textId="77777777" w:rsidR="001575CE" w:rsidRDefault="001575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75CE"/>
    <w:rsid w:val="006746EF"/>
    <w:rsid w:val="007F5562"/>
    <w:rsid w:val="00A2711B"/>
    <w:rsid w:val="00C36373"/>
    <w:rsid w:val="00C94A6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C14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2021-01-05T12:05:00Z</dcterms:created>
  <dcterms:modified xsi:type="dcterms:W3CDTF">2025-04-12T10:24:00Z</dcterms:modified>
</cp:coreProperties>
</file>