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E7" w:rsidRDefault="000C3CE7" w:rsidP="000C3CE7">
      <w:r>
        <w:rPr>
          <w:u w:val="single"/>
        </w:rPr>
        <w:t>Walter FLEMING</w:t>
      </w:r>
      <w:r>
        <w:t xml:space="preserve">      (fl.1486)</w:t>
      </w:r>
    </w:p>
    <w:p w:rsidR="000C3CE7" w:rsidRDefault="000C3CE7" w:rsidP="000C3CE7"/>
    <w:p w:rsidR="000C3CE7" w:rsidRDefault="000C3CE7" w:rsidP="000C3CE7"/>
    <w:p w:rsidR="000C3CE7" w:rsidRDefault="000C3CE7" w:rsidP="000C3CE7">
      <w:r>
        <w:t>12 Jul.</w:t>
      </w:r>
      <w:r>
        <w:tab/>
        <w:t>1486</w:t>
      </w:r>
      <w:r>
        <w:tab/>
        <w:t xml:space="preserve">He was a witness when John Benson, </w:t>
      </w:r>
      <w:proofErr w:type="gramStart"/>
      <w:r>
        <w:t>senior(</w:t>
      </w:r>
      <w:proofErr w:type="gramEnd"/>
      <w:r>
        <w:t xml:space="preserve">q.v.), </w:t>
      </w:r>
      <w:proofErr w:type="spellStart"/>
      <w:r>
        <w:t>enfeoffed</w:t>
      </w:r>
      <w:proofErr w:type="spellEnd"/>
      <w:r>
        <w:t xml:space="preserve"> John </w:t>
      </w:r>
    </w:p>
    <w:p w:rsidR="000C3CE7" w:rsidRDefault="000C3CE7" w:rsidP="000C3CE7">
      <w:r>
        <w:tab/>
      </w:r>
      <w:r>
        <w:tab/>
      </w:r>
      <w:proofErr w:type="spellStart"/>
      <w:r>
        <w:t>Flemyng</w:t>
      </w:r>
      <w:proofErr w:type="spellEnd"/>
      <w:r>
        <w:t xml:space="preserve"> of </w:t>
      </w:r>
      <w:proofErr w:type="gramStart"/>
      <w:r>
        <w:t>Rydal(</w:t>
      </w:r>
      <w:proofErr w:type="gramEnd"/>
      <w:r>
        <w:t>q.v.) of a tenement with appurtenances</w:t>
      </w:r>
    </w:p>
    <w:p w:rsidR="000C3CE7" w:rsidRDefault="000C3CE7" w:rsidP="000C3CE7">
      <w:r>
        <w:tab/>
      </w:r>
      <w:r>
        <w:tab/>
      </w:r>
      <w:proofErr w:type="gramStart"/>
      <w:r>
        <w:t>in</w:t>
      </w:r>
      <w:proofErr w:type="gramEnd"/>
      <w:r>
        <w:t xml:space="preserve"> Grasmere.</w:t>
      </w:r>
    </w:p>
    <w:p w:rsidR="000C3CE7" w:rsidRDefault="000C3CE7" w:rsidP="000C3CE7">
      <w:r>
        <w:tab/>
      </w:r>
      <w:r>
        <w:tab/>
        <w:t>(</w:t>
      </w:r>
      <w:hyperlink r:id="rId7" w:history="1">
        <w:r w:rsidRPr="00F407BA">
          <w:rPr>
            <w:rStyle w:val="Hyperlink"/>
          </w:rPr>
          <w:t>www.discovery.nationalarchives.gov.uk</w:t>
        </w:r>
      </w:hyperlink>
      <w:r>
        <w:t xml:space="preserve">     </w:t>
      </w:r>
      <w:proofErr w:type="spellStart"/>
      <w:r>
        <w:t>ref.WD</w:t>
      </w:r>
      <w:proofErr w:type="spellEnd"/>
      <w:r>
        <w:t xml:space="preserve"> RY/Box92/112)</w:t>
      </w:r>
    </w:p>
    <w:p w:rsidR="000C3CE7" w:rsidRDefault="000C3CE7" w:rsidP="000C3CE7"/>
    <w:p w:rsidR="000C3CE7" w:rsidRDefault="000C3CE7" w:rsidP="000C3CE7"/>
    <w:p w:rsidR="000C3CE7" w:rsidRDefault="000C3CE7" w:rsidP="000C3CE7">
      <w:r>
        <w:t>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CE7" w:rsidRDefault="000C3CE7" w:rsidP="00920DE3">
      <w:r>
        <w:separator/>
      </w:r>
    </w:p>
  </w:endnote>
  <w:endnote w:type="continuationSeparator" w:id="0">
    <w:p w:rsidR="000C3CE7" w:rsidRDefault="000C3CE7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CE7" w:rsidRDefault="000C3CE7" w:rsidP="00920DE3">
      <w:r>
        <w:separator/>
      </w:r>
    </w:p>
  </w:footnote>
  <w:footnote w:type="continuationSeparator" w:id="0">
    <w:p w:rsidR="000C3CE7" w:rsidRDefault="000C3CE7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E7"/>
    <w:rsid w:val="000C3CE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CE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C3CE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CE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C3CE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2015-07-20T18:24:00Z</dcterms:created>
  <dcterms:modified xsi:type="dcterms:W3CDTF">2015-07-20T18:25:00Z</dcterms:modified>
</cp:coreProperties>
</file>