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2ABB3" w14:textId="77777777" w:rsidR="00AB68BC" w:rsidRDefault="00AB68BC" w:rsidP="00AB6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FRANKELYN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d.1403-5)</w:t>
      </w:r>
    </w:p>
    <w:p w14:paraId="2D31B89C" w14:textId="77777777" w:rsidR="00AB68BC" w:rsidRDefault="00AB68BC" w:rsidP="00AB6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Draper.</w:t>
      </w:r>
    </w:p>
    <w:p w14:paraId="6784168E" w14:textId="77777777" w:rsidR="00AB68BC" w:rsidRDefault="00AB68BC" w:rsidP="00AB68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623647" w14:textId="77777777" w:rsidR="00AB68BC" w:rsidRDefault="00AB68BC" w:rsidP="00AB68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C922D3" w14:textId="77777777" w:rsidR="00AB68BC" w:rsidRDefault="00AB68BC" w:rsidP="00AB6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Oct.1403</w:t>
      </w:r>
      <w:r>
        <w:rPr>
          <w:rFonts w:ascii="Times New Roman" w:hAnsi="Times New Roman" w:cs="Times New Roman"/>
          <w:sz w:val="24"/>
          <w:szCs w:val="24"/>
        </w:rPr>
        <w:tab/>
        <w:t>He made his Will in which he asked to be buried in the “Pardon Churchyard”.</w:t>
      </w:r>
    </w:p>
    <w:p w14:paraId="2249DB1C" w14:textId="77777777" w:rsidR="00AB68BC" w:rsidRDefault="00AB68BC" w:rsidP="00AB6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06678E94" w14:textId="77777777" w:rsidR="00AB68BC" w:rsidRDefault="00AB68BC" w:rsidP="00AB68B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pp.117 n.66 and 245)</w:t>
      </w:r>
    </w:p>
    <w:p w14:paraId="4DD5693B" w14:textId="77777777" w:rsidR="00AB68BC" w:rsidRDefault="00AB68BC" w:rsidP="00AB6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Mar.1405</w:t>
      </w:r>
      <w:r>
        <w:rPr>
          <w:rFonts w:ascii="Times New Roman" w:hAnsi="Times New Roman" w:cs="Times New Roman"/>
          <w:sz w:val="24"/>
          <w:szCs w:val="24"/>
        </w:rPr>
        <w:tab/>
        <w:t>Probate of his Will.    (</w:t>
      </w:r>
      <w:proofErr w:type="gramStart"/>
      <w:r>
        <w:rPr>
          <w:rFonts w:ascii="Times New Roman" w:hAnsi="Times New Roman" w:cs="Times New Roman"/>
          <w:sz w:val="24"/>
          <w:szCs w:val="24"/>
        </w:rPr>
        <w:t>ibid</w:t>
      </w:r>
      <w:proofErr w:type="gramEnd"/>
      <w:r>
        <w:rPr>
          <w:rFonts w:ascii="Times New Roman" w:hAnsi="Times New Roman" w:cs="Times New Roman"/>
          <w:sz w:val="24"/>
          <w:szCs w:val="24"/>
        </w:rPr>
        <w:t>.p.245)</w:t>
      </w:r>
    </w:p>
    <w:p w14:paraId="0F32CF62" w14:textId="77777777" w:rsidR="00AB68BC" w:rsidRDefault="00AB68BC" w:rsidP="00AB68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4A9900" w14:textId="77777777" w:rsidR="00AB68BC" w:rsidRDefault="00AB68BC" w:rsidP="00AB68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DC69E4" w14:textId="77777777" w:rsidR="00AB68BC" w:rsidRDefault="00AB68BC" w:rsidP="00AB6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2021</w:t>
      </w:r>
    </w:p>
    <w:p w14:paraId="1FB5771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7AA6E" w14:textId="77777777" w:rsidR="00AB68BC" w:rsidRDefault="00AB68BC" w:rsidP="009139A6">
      <w:r>
        <w:separator/>
      </w:r>
    </w:p>
  </w:endnote>
  <w:endnote w:type="continuationSeparator" w:id="0">
    <w:p w14:paraId="28E22127" w14:textId="77777777" w:rsidR="00AB68BC" w:rsidRDefault="00AB68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F7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0F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2BD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75A9C" w14:textId="77777777" w:rsidR="00AB68BC" w:rsidRDefault="00AB68BC" w:rsidP="009139A6">
      <w:r>
        <w:separator/>
      </w:r>
    </w:p>
  </w:footnote>
  <w:footnote w:type="continuationSeparator" w:id="0">
    <w:p w14:paraId="523527EF" w14:textId="77777777" w:rsidR="00AB68BC" w:rsidRDefault="00AB68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7C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45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247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BC"/>
    <w:rsid w:val="000666E0"/>
    <w:rsid w:val="002510B7"/>
    <w:rsid w:val="005C130B"/>
    <w:rsid w:val="00826F5C"/>
    <w:rsid w:val="009139A6"/>
    <w:rsid w:val="009448BB"/>
    <w:rsid w:val="00A3176C"/>
    <w:rsid w:val="00AB68B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47D89"/>
  <w15:chartTrackingRefBased/>
  <w15:docId w15:val="{04A99AED-8CB5-48F0-8E15-A4F3C39C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2021-06-24T18:14:00Z</dcterms:created>
  <dcterms:modified xsi:type="dcterms:W3CDTF">2021-06-24T18:14:00Z</dcterms:modified>
</cp:coreProperties>
</file>