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5B769" w14:textId="7EB22A52" w:rsidR="00BA00AB" w:rsidRDefault="00D446C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FRAUNK</w:t>
      </w:r>
      <w:r>
        <w:rPr>
          <w:rFonts w:cs="Times New Roman"/>
          <w:szCs w:val="24"/>
        </w:rPr>
        <w:t xml:space="preserve">       (fl.1475)</w:t>
      </w:r>
    </w:p>
    <w:p w14:paraId="140E7870" w14:textId="453DD1DF" w:rsidR="00D446CA" w:rsidRDefault="00D446C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Fisher.</w:t>
      </w:r>
    </w:p>
    <w:p w14:paraId="6FA937D8" w14:textId="49D03F85" w:rsidR="00D446CA" w:rsidRDefault="00D446CA" w:rsidP="009139A6">
      <w:pPr>
        <w:pStyle w:val="NoSpacing"/>
        <w:rPr>
          <w:rFonts w:cs="Times New Roman"/>
          <w:szCs w:val="24"/>
        </w:rPr>
      </w:pPr>
    </w:p>
    <w:p w14:paraId="5521BA71" w14:textId="09FA54D3" w:rsidR="00D446CA" w:rsidRDefault="00D446CA" w:rsidP="009139A6">
      <w:pPr>
        <w:pStyle w:val="NoSpacing"/>
        <w:rPr>
          <w:rFonts w:cs="Times New Roman"/>
          <w:szCs w:val="24"/>
        </w:rPr>
      </w:pPr>
    </w:p>
    <w:p w14:paraId="6394D8F9" w14:textId="336C9F90" w:rsidR="00D446CA" w:rsidRDefault="00D446C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Robert, spurrier(q.v.).    (R.F.Y. p.225)</w:t>
      </w:r>
    </w:p>
    <w:p w14:paraId="69322E61" w14:textId="452A1BA0" w:rsidR="00D446CA" w:rsidRDefault="00D446CA" w:rsidP="009139A6">
      <w:pPr>
        <w:pStyle w:val="NoSpacing"/>
        <w:rPr>
          <w:rFonts w:cs="Times New Roman"/>
          <w:szCs w:val="24"/>
        </w:rPr>
      </w:pPr>
    </w:p>
    <w:p w14:paraId="7B72A189" w14:textId="77AC11DB" w:rsidR="00D446CA" w:rsidRDefault="00D446CA" w:rsidP="009139A6">
      <w:pPr>
        <w:pStyle w:val="NoSpacing"/>
        <w:rPr>
          <w:rFonts w:cs="Times New Roman"/>
          <w:szCs w:val="24"/>
        </w:rPr>
      </w:pPr>
    </w:p>
    <w:p w14:paraId="1F35FFF6" w14:textId="214A6282" w:rsidR="00D446CA" w:rsidRDefault="00D446C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1500</w:t>
      </w:r>
      <w:r>
        <w:rPr>
          <w:rFonts w:cs="Times New Roman"/>
          <w:szCs w:val="24"/>
        </w:rPr>
        <w:tab/>
        <w:t>Robert became a Freeman by patrimony.   (ibid.)</w:t>
      </w:r>
    </w:p>
    <w:p w14:paraId="3DB1CD03" w14:textId="6912BBA0" w:rsidR="00D446CA" w:rsidRDefault="00D446CA" w:rsidP="009139A6">
      <w:pPr>
        <w:pStyle w:val="NoSpacing"/>
        <w:rPr>
          <w:rFonts w:cs="Times New Roman"/>
          <w:szCs w:val="24"/>
        </w:rPr>
      </w:pPr>
    </w:p>
    <w:p w14:paraId="0EB4CEE2" w14:textId="49715AD7" w:rsidR="00D446CA" w:rsidRDefault="00D446CA" w:rsidP="009139A6">
      <w:pPr>
        <w:pStyle w:val="NoSpacing"/>
        <w:rPr>
          <w:rFonts w:cs="Times New Roman"/>
          <w:szCs w:val="24"/>
        </w:rPr>
      </w:pPr>
    </w:p>
    <w:p w14:paraId="1CB6C06D" w14:textId="7314CD61" w:rsidR="00D446CA" w:rsidRPr="00D446CA" w:rsidRDefault="00D446C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March 2023</w:t>
      </w:r>
    </w:p>
    <w:sectPr w:rsidR="00D446CA" w:rsidRPr="00D446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630FC" w14:textId="77777777" w:rsidR="00D446CA" w:rsidRDefault="00D446CA" w:rsidP="009139A6">
      <w:r>
        <w:separator/>
      </w:r>
    </w:p>
  </w:endnote>
  <w:endnote w:type="continuationSeparator" w:id="0">
    <w:p w14:paraId="6FEA2263" w14:textId="77777777" w:rsidR="00D446CA" w:rsidRDefault="00D446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B80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EB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DAC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9EAEB" w14:textId="77777777" w:rsidR="00D446CA" w:rsidRDefault="00D446CA" w:rsidP="009139A6">
      <w:r>
        <w:separator/>
      </w:r>
    </w:p>
  </w:footnote>
  <w:footnote w:type="continuationSeparator" w:id="0">
    <w:p w14:paraId="3B1FCE47" w14:textId="77777777" w:rsidR="00D446CA" w:rsidRDefault="00D446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F1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191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B9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6C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446C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50F0"/>
  <w15:chartTrackingRefBased/>
  <w15:docId w15:val="{CE62F2C0-83D3-4819-8820-A1781355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2023-03-19T21:34:00Z</dcterms:created>
  <dcterms:modified xsi:type="dcterms:W3CDTF">2023-03-19T21:36:00Z</dcterms:modified>
</cp:coreProperties>
</file>