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GOLDYNG</w:t>
      </w:r>
      <w:r>
        <w:rPr>
          <w:rFonts w:ascii="Times New Roman" w:hAnsi="Times New Roman" w:cs="Times New Roman"/>
          <w:sz w:val="24"/>
          <w:szCs w:val="24"/>
        </w:rPr>
        <w:t xml:space="preserve">     (b.ca.1371)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Oct.1398</w:t>
      </w:r>
      <w:r>
        <w:rPr>
          <w:rFonts w:ascii="Times New Roman" w:hAnsi="Times New Roman" w:cs="Times New Roman"/>
          <w:sz w:val="24"/>
          <w:szCs w:val="24"/>
        </w:rPr>
        <w:tab/>
        <w:t>His father, William, was buried, on the same day that Thomas Scales(q.v.)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was born and baptised at Middleton, Norfolk.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21-260)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Swaffham to prove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Thomas’s age. He remembered the date and place for the above reason.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7971" w:rsidRDefault="008A7971" w:rsidP="008A79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971" w:rsidRDefault="008A7971" w:rsidP="00564E3C">
      <w:pPr>
        <w:spacing w:after="0" w:line="240" w:lineRule="auto"/>
      </w:pPr>
      <w:r>
        <w:separator/>
      </w:r>
    </w:p>
  </w:endnote>
  <w:endnote w:type="continuationSeparator" w:id="0">
    <w:p w:rsidR="008A7971" w:rsidRDefault="008A797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7971">
      <w:rPr>
        <w:rFonts w:ascii="Times New Roman" w:hAnsi="Times New Roman" w:cs="Times New Roman"/>
        <w:noProof/>
        <w:sz w:val="24"/>
        <w:szCs w:val="24"/>
      </w:rPr>
      <w:t>19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971" w:rsidRDefault="008A7971" w:rsidP="00564E3C">
      <w:pPr>
        <w:spacing w:after="0" w:line="240" w:lineRule="auto"/>
      </w:pPr>
      <w:r>
        <w:separator/>
      </w:r>
    </w:p>
  </w:footnote>
  <w:footnote w:type="continuationSeparator" w:id="0">
    <w:p w:rsidR="008A7971" w:rsidRDefault="008A797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71"/>
    <w:rsid w:val="00372DC6"/>
    <w:rsid w:val="00564E3C"/>
    <w:rsid w:val="0064591D"/>
    <w:rsid w:val="008A797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A4C86D-130F-4251-AA4F-DC109CE6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2016-02-19T15:15:00Z</dcterms:created>
  <dcterms:modified xsi:type="dcterms:W3CDTF">2016-02-19T15:15:00Z</dcterms:modified>
</cp:coreProperties>
</file>