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A0" w:rsidRDefault="00C62CA0" w:rsidP="00C62CA0">
      <w:pPr>
        <w:pStyle w:val="NoSpacing"/>
      </w:pPr>
      <w:r>
        <w:rPr>
          <w:u w:val="single"/>
        </w:rPr>
        <w:t>Joan GRANDON</w:t>
      </w:r>
      <w:r>
        <w:t xml:space="preserve">        (fl.1423)</w:t>
      </w:r>
    </w:p>
    <w:p w:rsidR="00C62CA0" w:rsidRDefault="00C62CA0" w:rsidP="00C62CA0">
      <w:pPr>
        <w:pStyle w:val="NoSpacing"/>
      </w:pPr>
    </w:p>
    <w:p w:rsidR="00C62CA0" w:rsidRDefault="00C62CA0" w:rsidP="00C62CA0">
      <w:pPr>
        <w:pStyle w:val="NoSpacing"/>
      </w:pPr>
    </w:p>
    <w:p w:rsidR="00C62CA0" w:rsidRDefault="00C62CA0" w:rsidP="00C62CA0">
      <w:pPr>
        <w:pStyle w:val="NoSpacing"/>
      </w:pPr>
      <w:r>
        <w:t>= John(q.v.).</w:t>
      </w:r>
    </w:p>
    <w:p w:rsidR="00C62CA0" w:rsidRDefault="00C62CA0" w:rsidP="00C62CA0">
      <w:pPr>
        <w:pStyle w:val="NoSpacing"/>
      </w:pPr>
      <w:r>
        <w:t>(</w:t>
      </w:r>
      <w:hyperlink r:id="rId7" w:history="1">
        <w:r w:rsidRPr="00E66981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C62CA0" w:rsidRDefault="00C62CA0" w:rsidP="00C62CA0">
      <w:pPr>
        <w:pStyle w:val="NoSpacing"/>
      </w:pPr>
    </w:p>
    <w:p w:rsidR="00C62CA0" w:rsidRDefault="00C62CA0" w:rsidP="00C62CA0">
      <w:pPr>
        <w:pStyle w:val="NoSpacing"/>
      </w:pPr>
    </w:p>
    <w:p w:rsidR="00C62CA0" w:rsidRDefault="00C62CA0" w:rsidP="00C62CA0">
      <w:pPr>
        <w:pStyle w:val="NoSpacing"/>
      </w:pPr>
      <w:r>
        <w:t xml:space="preserve">  6 Jun.</w:t>
      </w:r>
      <w:r>
        <w:tab/>
        <w:t>1423</w:t>
      </w:r>
      <w:r>
        <w:tab/>
        <w:t>Settlement of the action taken against them by Robert Grandon(q.v.) and</w:t>
      </w:r>
    </w:p>
    <w:p w:rsidR="00C62CA0" w:rsidRDefault="00C62CA0" w:rsidP="00C62CA0">
      <w:pPr>
        <w:pStyle w:val="NoSpacing"/>
        <w:ind w:left="1440"/>
      </w:pPr>
      <w:r>
        <w:t>John Rolf(q.v.) over various lands and rents in Hartlip, Rainham, Newington, Detling, Iwade and Lower Halstow, Kent.   (ibid.)</w:t>
      </w:r>
    </w:p>
    <w:p w:rsidR="00C62CA0" w:rsidRDefault="00C62CA0" w:rsidP="00C62CA0">
      <w:pPr>
        <w:pStyle w:val="NoSpacing"/>
      </w:pPr>
    </w:p>
    <w:p w:rsidR="00C62CA0" w:rsidRDefault="00C62CA0" w:rsidP="00C62CA0">
      <w:pPr>
        <w:pStyle w:val="NoSpacing"/>
      </w:pPr>
    </w:p>
    <w:p w:rsidR="00BA4020" w:rsidRPr="00186E49" w:rsidRDefault="00C62CA0" w:rsidP="00C62CA0">
      <w:pPr>
        <w:pStyle w:val="NoSpacing"/>
      </w:pPr>
      <w:r>
        <w:t>27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A0" w:rsidRDefault="00C62CA0" w:rsidP="00552EBA">
      <w:r>
        <w:separator/>
      </w:r>
    </w:p>
  </w:endnote>
  <w:endnote w:type="continuationSeparator" w:id="0">
    <w:p w:rsidR="00C62CA0" w:rsidRDefault="00C62C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2CA0">
      <w:rPr>
        <w:noProof/>
      </w:rPr>
      <w:t>06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A0" w:rsidRDefault="00C62CA0" w:rsidP="00552EBA">
      <w:r>
        <w:separator/>
      </w:r>
    </w:p>
  </w:footnote>
  <w:footnote w:type="continuationSeparator" w:id="0">
    <w:p w:rsidR="00C62CA0" w:rsidRDefault="00C62C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2CA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2012-09-06T21:23:00Z</dcterms:created>
  <dcterms:modified xsi:type="dcterms:W3CDTF">2012-09-06T21:23:00Z</dcterms:modified>
</cp:coreProperties>
</file>