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80F57" w14:textId="18307BB8" w:rsidR="00FE78BE" w:rsidRDefault="00FE78BE" w:rsidP="00FE78BE">
      <w:r>
        <w:rPr>
          <w:u w:val="single"/>
        </w:rPr>
        <w:t>John GURNEY</w:t>
      </w:r>
      <w:r>
        <w:t xml:space="preserve">    </w:t>
      </w:r>
      <w:proofErr w:type="gramStart"/>
      <w:r>
        <w:t xml:space="preserve">   (</w:t>
      </w:r>
      <w:proofErr w:type="gramEnd"/>
      <w:r>
        <w:t>fl.1401-</w:t>
      </w:r>
      <w:r w:rsidR="009B1A83">
        <w:t>3</w:t>
      </w:r>
      <w:r>
        <w:t>)</w:t>
      </w:r>
    </w:p>
    <w:p w14:paraId="2C915AF1" w14:textId="77777777" w:rsidR="00FE78BE" w:rsidRDefault="00FE78BE" w:rsidP="00FE78BE"/>
    <w:p w14:paraId="5F5A9D53" w14:textId="77777777" w:rsidR="00FE78BE" w:rsidRDefault="00FE78BE" w:rsidP="00FE78BE"/>
    <w:p w14:paraId="325267D3" w14:textId="77777777" w:rsidR="00FE78BE" w:rsidRDefault="00FE78BE" w:rsidP="00FE78BE">
      <w:r>
        <w:t xml:space="preserve">         1401-2</w:t>
      </w:r>
      <w:r>
        <w:tab/>
        <w:t>He held two fees in Taverham, Norfolk.</w:t>
      </w:r>
    </w:p>
    <w:p w14:paraId="1E65C7FF" w14:textId="77777777" w:rsidR="00FE78BE" w:rsidRDefault="00FE78BE" w:rsidP="00FE78BE">
      <w:pPr>
        <w:pStyle w:val="NoSpacing"/>
        <w:ind w:left="720" w:firstLine="720"/>
      </w:pPr>
      <w:r>
        <w:t>(“An Essay Towards a Topographical History of the County of Norfolk”</w:t>
      </w:r>
    </w:p>
    <w:p w14:paraId="41B639E8" w14:textId="49528C69" w:rsidR="00FE78BE" w:rsidRDefault="00FE78BE" w:rsidP="00FE78BE">
      <w:pPr>
        <w:ind w:left="720" w:firstLine="720"/>
      </w:pPr>
      <w:r>
        <w:t xml:space="preserve">vol.10 pp.467-73 Francis </w:t>
      </w:r>
      <w:proofErr w:type="spellStart"/>
      <w:r>
        <w:t>Blomefield</w:t>
      </w:r>
      <w:proofErr w:type="spellEnd"/>
      <w:r>
        <w:t>)</w:t>
      </w:r>
    </w:p>
    <w:p w14:paraId="2A58A8EB" w14:textId="77777777" w:rsidR="009B1A83" w:rsidRPr="009B1A83" w:rsidRDefault="009B1A83" w:rsidP="009B1A83">
      <w:pPr>
        <w:rPr>
          <w:rFonts w:eastAsia="Calibri"/>
          <w:lang w:val="en-US" w:eastAsia="en-US"/>
        </w:rPr>
      </w:pPr>
      <w:r w:rsidRPr="009B1A83">
        <w:rPr>
          <w:rFonts w:eastAsia="Calibri"/>
          <w:lang w:val="en-US" w:eastAsia="en-US"/>
        </w:rPr>
        <w:t xml:space="preserve">        1401-2</w:t>
      </w:r>
      <w:r w:rsidRPr="009B1A83">
        <w:rPr>
          <w:rFonts w:eastAsia="Calibri"/>
          <w:lang w:val="en-US" w:eastAsia="en-US"/>
        </w:rPr>
        <w:tab/>
        <w:t>He was lord of Swathing and Hardingham, Norfolk.</w:t>
      </w:r>
    </w:p>
    <w:p w14:paraId="2654FD0A" w14:textId="77777777" w:rsidR="009B1A83" w:rsidRPr="009B1A83" w:rsidRDefault="009B1A83" w:rsidP="009B1A83">
      <w:pPr>
        <w:ind w:left="1440"/>
        <w:rPr>
          <w:rFonts w:eastAsia="Calibri"/>
          <w:color w:val="333333"/>
          <w:shd w:val="clear" w:color="auto" w:fill="FFFFFF"/>
          <w:lang w:eastAsia="en-US"/>
        </w:rPr>
      </w:pPr>
      <w:r w:rsidRPr="009B1A83">
        <w:rPr>
          <w:rFonts w:eastAsia="Calibri"/>
          <w:lang w:val="en-US" w:eastAsia="en-US"/>
        </w:rPr>
        <w:t>(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Francis </w:t>
      </w:r>
      <w:proofErr w:type="spell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Blomefield</w:t>
      </w:r>
      <w:proofErr w:type="spellEnd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, 'Mitford Hundred and Half: Hardingham and </w:t>
      </w:r>
      <w:proofErr w:type="spell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Flockthorp</w:t>
      </w:r>
      <w:proofErr w:type="spellEnd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', in </w:t>
      </w:r>
      <w:r w:rsidRPr="009B1A83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An Essay Towards A Topographical History of the County of Norfolk: Volume 10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(London, 1809), pp. 221-227. </w:t>
      </w:r>
      <w:r w:rsidRPr="009B1A83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British History Online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http://www.british-history.ac.uk/topographical-hist-norfolk/vol10/pp221-227 [accessed 28 April 2020]</w:t>
      </w:r>
      <w:proofErr w:type="gram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. </w:t>
      </w:r>
      <w:r w:rsidRPr="009B1A83">
        <w:rPr>
          <w:rFonts w:eastAsia="Calibri"/>
          <w:color w:val="333333"/>
          <w:shd w:val="clear" w:color="auto" w:fill="FFFFFF"/>
          <w:lang w:eastAsia="en-US"/>
        </w:rPr>
        <w:t>)</w:t>
      </w:r>
      <w:proofErr w:type="gramEnd"/>
    </w:p>
    <w:p w14:paraId="1B811CAE" w14:textId="77777777" w:rsidR="009B1A83" w:rsidRPr="009B1A83" w:rsidRDefault="009B1A83" w:rsidP="009B1A83">
      <w:pPr>
        <w:rPr>
          <w:rFonts w:eastAsia="Calibri"/>
          <w:lang w:val="en-US" w:eastAsia="en-US"/>
        </w:rPr>
      </w:pPr>
      <w:r w:rsidRPr="009B1A83">
        <w:rPr>
          <w:rFonts w:eastAsia="Calibri"/>
          <w:lang w:val="en-US" w:eastAsia="en-US"/>
        </w:rPr>
        <w:tab/>
        <w:t>1403</w:t>
      </w:r>
      <w:r w:rsidRPr="009B1A83">
        <w:rPr>
          <w:rFonts w:eastAsia="Calibri"/>
          <w:lang w:val="en-US" w:eastAsia="en-US"/>
        </w:rPr>
        <w:tab/>
        <w:t xml:space="preserve">He presented Thomas </w:t>
      </w:r>
      <w:proofErr w:type="spellStart"/>
      <w:r w:rsidRPr="009B1A83">
        <w:rPr>
          <w:rFonts w:eastAsia="Calibri"/>
          <w:lang w:val="en-US" w:eastAsia="en-US"/>
        </w:rPr>
        <w:t>Wryght</w:t>
      </w:r>
      <w:proofErr w:type="spellEnd"/>
      <w:r w:rsidRPr="009B1A83">
        <w:rPr>
          <w:rFonts w:eastAsia="Calibri"/>
          <w:lang w:val="en-US" w:eastAsia="en-US"/>
        </w:rPr>
        <w:t xml:space="preserve">(q.v.) to the rectory of </w:t>
      </w:r>
      <w:proofErr w:type="spellStart"/>
      <w:proofErr w:type="gramStart"/>
      <w:r w:rsidRPr="009B1A83">
        <w:rPr>
          <w:rFonts w:eastAsia="Calibri"/>
          <w:lang w:val="en-US" w:eastAsia="en-US"/>
        </w:rPr>
        <w:t>St.Paul’s</w:t>
      </w:r>
      <w:proofErr w:type="spellEnd"/>
      <w:proofErr w:type="gramEnd"/>
      <w:r w:rsidRPr="009B1A83">
        <w:rPr>
          <w:rFonts w:eastAsia="Calibri"/>
          <w:lang w:val="en-US" w:eastAsia="en-US"/>
        </w:rPr>
        <w:t xml:space="preserve">, </w:t>
      </w:r>
    </w:p>
    <w:p w14:paraId="433602DF" w14:textId="77777777" w:rsidR="009B1A83" w:rsidRPr="009B1A83" w:rsidRDefault="009B1A83" w:rsidP="009B1A83">
      <w:pPr>
        <w:rPr>
          <w:rFonts w:eastAsia="Calibri"/>
          <w:lang w:val="en-US" w:eastAsia="en-US"/>
        </w:rPr>
      </w:pPr>
      <w:r w:rsidRPr="009B1A83">
        <w:rPr>
          <w:rFonts w:eastAsia="Calibri"/>
          <w:lang w:val="en-US" w:eastAsia="en-US"/>
        </w:rPr>
        <w:tab/>
      </w:r>
      <w:r w:rsidRPr="009B1A83">
        <w:rPr>
          <w:rFonts w:eastAsia="Calibri"/>
          <w:lang w:val="en-US" w:eastAsia="en-US"/>
        </w:rPr>
        <w:tab/>
        <w:t>Thurston, Norfolk.</w:t>
      </w:r>
    </w:p>
    <w:p w14:paraId="0A18FFAE" w14:textId="77777777" w:rsidR="009B1A83" w:rsidRPr="009B1A83" w:rsidRDefault="009B1A83" w:rsidP="009B1A83">
      <w:pPr>
        <w:ind w:left="1440"/>
        <w:rPr>
          <w:rFonts w:eastAsia="Calibri"/>
          <w:color w:val="333333"/>
          <w:shd w:val="clear" w:color="auto" w:fill="FFFFFF"/>
          <w:lang w:eastAsia="en-US"/>
        </w:rPr>
      </w:pPr>
      <w:r w:rsidRPr="009B1A83">
        <w:rPr>
          <w:rFonts w:eastAsia="Calibri"/>
          <w:lang w:val="en-US" w:eastAsia="en-US"/>
        </w:rPr>
        <w:t>(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Francis </w:t>
      </w:r>
      <w:proofErr w:type="spell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Blomefield</w:t>
      </w:r>
      <w:proofErr w:type="spellEnd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, 'Mitford Hundred and Half: Thurston, or </w:t>
      </w:r>
      <w:proofErr w:type="spell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Thuxton</w:t>
      </w:r>
      <w:proofErr w:type="spellEnd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', in </w:t>
      </w:r>
      <w:r w:rsidRPr="009B1A83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An Essay Towards A Topographical History of the County of Norfolk: Volume 10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(London, 1809), pp. 252-255. </w:t>
      </w:r>
      <w:r w:rsidRPr="009B1A83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British History Online</w:t>
      </w:r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http://www.british-history.ac.uk/topographical-hist-norfolk/vol10/pp252-255 [accessed 30 April 2020</w:t>
      </w:r>
      <w:proofErr w:type="gramStart"/>
      <w:r w:rsidRPr="009B1A83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].  </w:t>
      </w:r>
      <w:r w:rsidRPr="009B1A83">
        <w:rPr>
          <w:rFonts w:eastAsia="Calibri"/>
          <w:color w:val="333333"/>
          <w:shd w:val="clear" w:color="auto" w:fill="FFFFFF"/>
          <w:lang w:eastAsia="en-US"/>
        </w:rPr>
        <w:t>)</w:t>
      </w:r>
      <w:proofErr w:type="gramEnd"/>
    </w:p>
    <w:p w14:paraId="7EE1767A" w14:textId="77777777" w:rsidR="009B1A83" w:rsidRDefault="009B1A83" w:rsidP="009B1A83"/>
    <w:p w14:paraId="06D862EF" w14:textId="77777777" w:rsidR="00FE78BE" w:rsidRDefault="00FE78BE" w:rsidP="00FE78BE"/>
    <w:p w14:paraId="365822A6" w14:textId="77777777" w:rsidR="00FE78BE" w:rsidRDefault="00FE78BE" w:rsidP="00FE78BE"/>
    <w:p w14:paraId="6E35FA24" w14:textId="1706EFB4" w:rsidR="00FE78BE" w:rsidRDefault="00FE78BE" w:rsidP="00FE78BE">
      <w:r>
        <w:t>24 July 2015</w:t>
      </w:r>
    </w:p>
    <w:p w14:paraId="0026862A" w14:textId="3E385CA5" w:rsidR="009B1A83" w:rsidRPr="00120F75" w:rsidRDefault="009B1A83" w:rsidP="00FE78BE">
      <w:r>
        <w:t>21 July 2020</w:t>
      </w:r>
    </w:p>
    <w:p w14:paraId="27CA2DFE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271A3" w14:textId="77777777" w:rsidR="00FE78BE" w:rsidRDefault="00FE78BE" w:rsidP="00920DE3">
      <w:r>
        <w:separator/>
      </w:r>
    </w:p>
  </w:endnote>
  <w:endnote w:type="continuationSeparator" w:id="0">
    <w:p w14:paraId="5012EC00" w14:textId="77777777" w:rsidR="00FE78BE" w:rsidRDefault="00FE78B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CA84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58433" w14:textId="77777777" w:rsidR="00C009D8" w:rsidRPr="00C009D8" w:rsidRDefault="00C009D8">
    <w:pPr>
      <w:pStyle w:val="Footer"/>
    </w:pPr>
    <w:r>
      <w:t>Copyright I.S.Rogers 9 August 2013</w:t>
    </w:r>
  </w:p>
  <w:p w14:paraId="35CD5DD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BFC5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326F1" w14:textId="77777777" w:rsidR="00FE78BE" w:rsidRDefault="00FE78BE" w:rsidP="00920DE3">
      <w:r>
        <w:separator/>
      </w:r>
    </w:p>
  </w:footnote>
  <w:footnote w:type="continuationSeparator" w:id="0">
    <w:p w14:paraId="5DF820C1" w14:textId="77777777" w:rsidR="00FE78BE" w:rsidRDefault="00FE78B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BEDA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A9E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768A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8BE"/>
    <w:rsid w:val="00120749"/>
    <w:rsid w:val="00624CAE"/>
    <w:rsid w:val="00920DE3"/>
    <w:rsid w:val="009B1A83"/>
    <w:rsid w:val="00C009D8"/>
    <w:rsid w:val="00CF53C8"/>
    <w:rsid w:val="00E47068"/>
    <w:rsid w:val="00FE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F0D16"/>
  <w15:docId w15:val="{E6CF85F5-F852-42CA-A571-A54C488C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2015-08-13T18:52:00Z</dcterms:created>
  <dcterms:modified xsi:type="dcterms:W3CDTF">2020-07-21T08:49:00Z</dcterms:modified>
</cp:coreProperties>
</file>