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HAMPTON</w:t>
      </w:r>
      <w:r>
        <w:rPr>
          <w:rFonts w:ascii="Times New Roman" w:hAnsi="Times New Roman" w:cs="Times New Roman"/>
          <w:sz w:val="24"/>
          <w:szCs w:val="24"/>
        </w:rPr>
        <w:t xml:space="preserve">       (fl.1433)</w:t>
      </w: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2 John Hampton of Stourton, Staffordshire(q.v.).</w:t>
      </w: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24-150)</w:t>
      </w: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John(q.v.).   (ibid.)</w:t>
      </w: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Dec.1433</w:t>
      </w:r>
      <w:r>
        <w:rPr>
          <w:rFonts w:ascii="Times New Roman" w:hAnsi="Times New Roman" w:cs="Times New Roman"/>
          <w:sz w:val="24"/>
          <w:szCs w:val="24"/>
        </w:rPr>
        <w:tab/>
        <w:t>An inquisition was held in Kinver to assign dower to her.   (ibid.)</w:t>
      </w: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09E4" w:rsidRPr="001209E4" w:rsidRDefault="00120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2016</w:t>
      </w:r>
      <w:bookmarkStart w:id="0" w:name="_GoBack"/>
      <w:bookmarkEnd w:id="0"/>
    </w:p>
    <w:sectPr w:rsidR="001209E4" w:rsidRPr="001209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E4" w:rsidRDefault="001209E4" w:rsidP="00E71FC3">
      <w:pPr>
        <w:spacing w:after="0" w:line="240" w:lineRule="auto"/>
      </w:pPr>
      <w:r>
        <w:separator/>
      </w:r>
    </w:p>
  </w:endnote>
  <w:endnote w:type="continuationSeparator" w:id="0">
    <w:p w:rsidR="001209E4" w:rsidRDefault="001209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E4" w:rsidRDefault="001209E4" w:rsidP="00E71FC3">
      <w:pPr>
        <w:spacing w:after="0" w:line="240" w:lineRule="auto"/>
      </w:pPr>
      <w:r>
        <w:separator/>
      </w:r>
    </w:p>
  </w:footnote>
  <w:footnote w:type="continuationSeparator" w:id="0">
    <w:p w:rsidR="001209E4" w:rsidRDefault="001209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9E4"/>
    <w:rsid w:val="001209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CA0BF"/>
  <w15:chartTrackingRefBased/>
  <w15:docId w15:val="{322426A0-4ED3-4AA3-AC80-6C5148DD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2016-05-06T20:45:00Z</dcterms:created>
  <dcterms:modified xsi:type="dcterms:W3CDTF">2016-05-06T20:47:00Z</dcterms:modified>
</cp:coreProperties>
</file>