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BE371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MYNDE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:rsidR="00BE371A" w:rsidRDefault="00BE371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:rsidR="00BE371A" w:rsidRDefault="00BE371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371A" w:rsidRDefault="00BE371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371A" w:rsidRDefault="00BE371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Mar.1408</w:t>
      </w:r>
      <w:r>
        <w:rPr>
          <w:rFonts w:ascii="Times New Roman" w:hAnsi="Times New Roman" w:cs="Times New Roman"/>
          <w:sz w:val="24"/>
          <w:szCs w:val="24"/>
        </w:rPr>
        <w:tab/>
        <w:t>He was made an executor of the Will of Agnes Clifford of Bristol(q.v.),</w:t>
      </w:r>
    </w:p>
    <w:p w:rsidR="00BE371A" w:rsidRDefault="00BE371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which he was also a witness.   (Wadley p.84)</w:t>
      </w:r>
    </w:p>
    <w:p w:rsidR="00BE371A" w:rsidRDefault="00BE371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371A" w:rsidRDefault="00BE371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371A" w:rsidRPr="00BE371A" w:rsidRDefault="00BE371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2016</w:t>
      </w:r>
      <w:bookmarkStart w:id="0" w:name="_GoBack"/>
      <w:bookmarkEnd w:id="0"/>
    </w:p>
    <w:sectPr w:rsidR="00BE371A" w:rsidRPr="00BE371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71A" w:rsidRDefault="00BE371A" w:rsidP="00E71FC3">
      <w:pPr>
        <w:spacing w:after="0" w:line="240" w:lineRule="auto"/>
      </w:pPr>
      <w:r>
        <w:separator/>
      </w:r>
    </w:p>
  </w:endnote>
  <w:endnote w:type="continuationSeparator" w:id="0">
    <w:p w:rsidR="00BE371A" w:rsidRDefault="00BE37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71A" w:rsidRDefault="00BE371A" w:rsidP="00E71FC3">
      <w:pPr>
        <w:spacing w:after="0" w:line="240" w:lineRule="auto"/>
      </w:pPr>
      <w:r>
        <w:separator/>
      </w:r>
    </w:p>
  </w:footnote>
  <w:footnote w:type="continuationSeparator" w:id="0">
    <w:p w:rsidR="00BE371A" w:rsidRDefault="00BE37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71A"/>
    <w:rsid w:val="00AB52E8"/>
    <w:rsid w:val="00B16D3F"/>
    <w:rsid w:val="00BE371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713F5"/>
  <w15:chartTrackingRefBased/>
  <w15:docId w15:val="{1954F0BC-4BA8-4D7D-A47D-10FFF6ED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2016-03-19T16:57:00Z</dcterms:created>
  <dcterms:modified xsi:type="dcterms:W3CDTF">2016-03-19T17:08:00Z</dcterms:modified>
</cp:coreProperties>
</file>