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SEGGEFELD</w:t>
      </w:r>
      <w:r>
        <w:rPr>
          <w:rStyle w:val="SubtleEmphasis"/>
          <w:i w:val="0"/>
          <w:iCs w:val="0"/>
          <w:color w:val="auto"/>
        </w:rPr>
        <w:t xml:space="preserve">        (fl.1423)</w:t>
      </w: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Clerk.</w:t>
      </w: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May1423</w:t>
      </w:r>
      <w:r>
        <w:rPr>
          <w:rStyle w:val="SubtleEmphasis"/>
          <w:i w:val="0"/>
          <w:iCs w:val="0"/>
          <w:color w:val="auto"/>
        </w:rPr>
        <w:tab/>
        <w:t xml:space="preserve">He and Thomas Gaunt(q.v.) released all right in a capital messuage in North </w:t>
      </w: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Street, York, to Nicholas Blackburn the elder, of York(q.v.).</w:t>
      </w: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p.178)</w:t>
      </w: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2F286E" w:rsidRDefault="002F286E" w:rsidP="002F286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2F286E" w:rsidP="002F286E">
      <w:pPr>
        <w:pStyle w:val="NoSpacing"/>
      </w:pPr>
      <w:r>
        <w:rPr>
          <w:rStyle w:val="SubtleEmphasis"/>
          <w:i w:val="0"/>
          <w:iCs w:val="0"/>
          <w:color w:val="auto"/>
        </w:rPr>
        <w:t>16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6E" w:rsidRDefault="002F286E" w:rsidP="00552EBA">
      <w:r>
        <w:separator/>
      </w:r>
    </w:p>
  </w:endnote>
  <w:endnote w:type="continuationSeparator" w:id="0">
    <w:p w:rsidR="002F286E" w:rsidRDefault="002F28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286E">
      <w:rPr>
        <w:noProof/>
      </w:rPr>
      <w:t>11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6E" w:rsidRDefault="002F286E" w:rsidP="00552EBA">
      <w:r>
        <w:separator/>
      </w:r>
    </w:p>
  </w:footnote>
  <w:footnote w:type="continuationSeparator" w:id="0">
    <w:p w:rsidR="002F286E" w:rsidRDefault="002F28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28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F286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2F286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2013-01-11T20:09:00Z</dcterms:created>
  <dcterms:modified xsi:type="dcterms:W3CDTF">2013-01-11T20:10:00Z</dcterms:modified>
</cp:coreProperties>
</file>