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1E3" w:rsidRDefault="003C41E3" w:rsidP="003C41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Alice SUTTON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fl.1439)</w:t>
      </w:r>
    </w:p>
    <w:p w:rsidR="003C41E3" w:rsidRDefault="003C41E3" w:rsidP="003C41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C41E3" w:rsidRDefault="003C41E3" w:rsidP="003C41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C41E3" w:rsidRDefault="003C41E3" w:rsidP="003C41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Feb.1439</w:t>
      </w:r>
      <w:r>
        <w:rPr>
          <w:rFonts w:ascii="Times New Roman" w:hAnsi="Times New Roman" w:cs="Times New Roman"/>
          <w:sz w:val="24"/>
          <w:szCs w:val="24"/>
        </w:rPr>
        <w:tab/>
        <w:t xml:space="preserve">She was bequeathed 20s in the Will of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Leverich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Felsham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C41E3" w:rsidRDefault="003C41E3" w:rsidP="003C41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Suffolk(q.v.).    (“Sudbury Wills” vol.1 p.70)</w:t>
      </w:r>
    </w:p>
    <w:p w:rsidR="003C41E3" w:rsidRDefault="003C41E3" w:rsidP="003C41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C41E3" w:rsidRDefault="003C41E3" w:rsidP="003C41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C41E3" w:rsidRDefault="003C41E3" w:rsidP="003C41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March 2016</w:t>
      </w:r>
    </w:p>
    <w:p w:rsidR="006B2F86" w:rsidRPr="003C41E3" w:rsidRDefault="003C41E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3C41E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1E3" w:rsidRDefault="003C41E3" w:rsidP="00E71FC3">
      <w:pPr>
        <w:spacing w:after="0" w:line="240" w:lineRule="auto"/>
      </w:pPr>
      <w:r>
        <w:separator/>
      </w:r>
    </w:p>
  </w:endnote>
  <w:endnote w:type="continuationSeparator" w:id="0">
    <w:p w:rsidR="003C41E3" w:rsidRDefault="003C41E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1E3" w:rsidRDefault="003C41E3" w:rsidP="00E71FC3">
      <w:pPr>
        <w:spacing w:after="0" w:line="240" w:lineRule="auto"/>
      </w:pPr>
      <w:r>
        <w:separator/>
      </w:r>
    </w:p>
  </w:footnote>
  <w:footnote w:type="continuationSeparator" w:id="0">
    <w:p w:rsidR="003C41E3" w:rsidRDefault="003C41E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1E3"/>
    <w:rsid w:val="003C41E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1495C"/>
  <w15:chartTrackingRefBased/>
  <w15:docId w15:val="{3457A582-D805-4C93-AB27-A874D4572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9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2016-03-23T20:29:00Z</dcterms:created>
  <dcterms:modified xsi:type="dcterms:W3CDTF">2016-03-23T20:30:00Z</dcterms:modified>
</cp:coreProperties>
</file>