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572" w:rsidRDefault="00EB2572" w:rsidP="00EB2572">
      <w:pPr>
        <w:pStyle w:val="NoSpacing"/>
        <w:rPr>
          <w:rFonts w:eastAsia="Times New Roman"/>
          <w:color w:val="000000"/>
        </w:rPr>
      </w:pPr>
      <w:r>
        <w:rPr>
          <w:rFonts w:eastAsia="Times New Roman"/>
          <w:color w:val="000000"/>
          <w:u w:val="single"/>
        </w:rPr>
        <w:t>Constance SUTTON</w:t>
      </w:r>
      <w:r>
        <w:rPr>
          <w:rFonts w:eastAsia="Times New Roman"/>
          <w:i/>
          <w:color w:val="000000"/>
        </w:rPr>
        <w:t xml:space="preserve"> </w:t>
      </w:r>
      <w:r w:rsidR="00242D09">
        <w:rPr>
          <w:rFonts w:eastAsia="Times New Roman"/>
          <w:color w:val="000000"/>
        </w:rPr>
        <w:t xml:space="preserve">  </w:t>
      </w:r>
      <w:proofErr w:type="gramStart"/>
      <w:r w:rsidR="00242D09">
        <w:rPr>
          <w:rFonts w:eastAsia="Times New Roman"/>
          <w:color w:val="000000"/>
        </w:rPr>
        <w:t xml:space="preserve">   (</w:t>
      </w:r>
      <w:proofErr w:type="gramEnd"/>
      <w:r w:rsidR="00242D09">
        <w:rPr>
          <w:rFonts w:eastAsia="Times New Roman"/>
          <w:color w:val="000000"/>
        </w:rPr>
        <w:t>d.1432)</w:t>
      </w:r>
    </w:p>
    <w:p w:rsidR="00EB2572" w:rsidRDefault="00EB2572" w:rsidP="00EB2572">
      <w:pPr>
        <w:pStyle w:val="NoSpacing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Lady Dudley.</w:t>
      </w:r>
    </w:p>
    <w:p w:rsidR="00EB2572" w:rsidRDefault="00EB2572" w:rsidP="00EB2572">
      <w:pPr>
        <w:pStyle w:val="NoSpacing"/>
        <w:rPr>
          <w:rFonts w:eastAsia="Times New Roman"/>
          <w:color w:val="000000"/>
        </w:rPr>
      </w:pPr>
    </w:p>
    <w:p w:rsidR="00EB2572" w:rsidRDefault="00EB2572" w:rsidP="00EB2572">
      <w:pPr>
        <w:pStyle w:val="NoSpacing"/>
        <w:rPr>
          <w:rFonts w:eastAsia="Times New Roman"/>
          <w:color w:val="000000"/>
        </w:rPr>
      </w:pPr>
    </w:p>
    <w:p w:rsidR="00EB2572" w:rsidRDefault="00EB2572" w:rsidP="00EB2572">
      <w:pPr>
        <w:pStyle w:val="NoSpacing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= John(q.v.).     (</w:t>
      </w:r>
      <w:hyperlink r:id="rId6" w:history="1">
        <w:r w:rsidRPr="00F91DD6">
          <w:rPr>
            <w:rStyle w:val="Hyperlink"/>
            <w:rFonts w:eastAsia="Times New Roman"/>
          </w:rPr>
          <w:t>www.nationalarchives.gov.uk/a2a</w:t>
        </w:r>
      </w:hyperlink>
      <w:r>
        <w:rPr>
          <w:rFonts w:eastAsia="Times New Roman"/>
          <w:color w:val="000000"/>
        </w:rPr>
        <w:t xml:space="preserve">  ref.MR 84 241 x 3)</w:t>
      </w:r>
    </w:p>
    <w:p w:rsidR="00FD2349" w:rsidRDefault="00FD2349" w:rsidP="00EB2572">
      <w:pPr>
        <w:pStyle w:val="NoSpacing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Son:  John(b.ca.1402)</w:t>
      </w:r>
    </w:p>
    <w:p w:rsidR="00FD2349" w:rsidRDefault="00FD2349" w:rsidP="00EB2572">
      <w:pPr>
        <w:pStyle w:val="NoSpacing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(www.inquisitionspostmortem.ac.uk ref. </w:t>
      </w:r>
      <w:proofErr w:type="spellStart"/>
      <w:r>
        <w:rPr>
          <w:rFonts w:eastAsia="Times New Roman"/>
          <w:color w:val="000000"/>
        </w:rPr>
        <w:t>eCIPM</w:t>
      </w:r>
      <w:proofErr w:type="spellEnd"/>
      <w:r>
        <w:rPr>
          <w:rFonts w:eastAsia="Times New Roman"/>
          <w:color w:val="000000"/>
        </w:rPr>
        <w:t xml:space="preserve"> 24-25)</w:t>
      </w:r>
      <w:bookmarkStart w:id="0" w:name="_GoBack"/>
      <w:bookmarkEnd w:id="0"/>
    </w:p>
    <w:p w:rsidR="00EB2572" w:rsidRDefault="00EB2572" w:rsidP="00EB2572">
      <w:pPr>
        <w:pStyle w:val="NoSpacing"/>
        <w:rPr>
          <w:rFonts w:eastAsia="Times New Roman"/>
          <w:color w:val="000000"/>
        </w:rPr>
      </w:pPr>
    </w:p>
    <w:p w:rsidR="00EB2572" w:rsidRDefault="00EB2572" w:rsidP="00EB2572">
      <w:pPr>
        <w:pStyle w:val="NoSpacing"/>
        <w:rPr>
          <w:rFonts w:eastAsia="Times New Roman"/>
          <w:color w:val="000000"/>
        </w:rPr>
      </w:pPr>
    </w:p>
    <w:p w:rsidR="00EB2572" w:rsidRDefault="00EB2572" w:rsidP="00EB2572">
      <w:pPr>
        <w:pStyle w:val="NoSpacing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2 Nov.1404</w:t>
      </w:r>
      <w:r>
        <w:rPr>
          <w:rFonts w:eastAsia="Times New Roman"/>
          <w:color w:val="000000"/>
        </w:rPr>
        <w:tab/>
        <w:t xml:space="preserve">Edward Hastings, Lord Hastings(q.v.), leased the manor of </w:t>
      </w:r>
      <w:proofErr w:type="spellStart"/>
      <w:r>
        <w:rPr>
          <w:rFonts w:eastAsia="Times New Roman"/>
          <w:color w:val="000000"/>
        </w:rPr>
        <w:t>Gressenhall</w:t>
      </w:r>
      <w:proofErr w:type="spellEnd"/>
    </w:p>
    <w:p w:rsidR="00EB2572" w:rsidRDefault="00EB2572" w:rsidP="00EB2572">
      <w:pPr>
        <w:pStyle w:val="NoSpacing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  <w:t>to them.   (ibid.)</w:t>
      </w:r>
    </w:p>
    <w:p w:rsidR="00242D09" w:rsidRDefault="00242D09" w:rsidP="00EB2572">
      <w:pPr>
        <w:pStyle w:val="NoSpacing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23 Sep.1432</w:t>
      </w:r>
      <w:r>
        <w:rPr>
          <w:rFonts w:eastAsia="Times New Roman"/>
          <w:color w:val="000000"/>
        </w:rPr>
        <w:tab/>
        <w:t>She died.</w:t>
      </w:r>
    </w:p>
    <w:p w:rsidR="00242D09" w:rsidRDefault="00242D09" w:rsidP="00EB2572">
      <w:pPr>
        <w:pStyle w:val="NoSpacing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  <w:t xml:space="preserve">(www.inquisitionspostmortem.ac.uk ref. </w:t>
      </w:r>
      <w:proofErr w:type="spellStart"/>
      <w:r>
        <w:rPr>
          <w:rFonts w:eastAsia="Times New Roman"/>
          <w:color w:val="000000"/>
        </w:rPr>
        <w:t>eCIPM</w:t>
      </w:r>
      <w:proofErr w:type="spellEnd"/>
      <w:r>
        <w:rPr>
          <w:rFonts w:eastAsia="Times New Roman"/>
          <w:color w:val="000000"/>
        </w:rPr>
        <w:t xml:space="preserve"> 24-25)</w:t>
      </w:r>
    </w:p>
    <w:p w:rsidR="00EB2572" w:rsidRDefault="00EB2572" w:rsidP="00EB2572">
      <w:pPr>
        <w:pStyle w:val="NoSpacing"/>
        <w:rPr>
          <w:rFonts w:eastAsia="Times New Roman"/>
          <w:color w:val="000000"/>
        </w:rPr>
      </w:pPr>
    </w:p>
    <w:p w:rsidR="00EB2572" w:rsidRDefault="00EB2572" w:rsidP="00EB2572">
      <w:pPr>
        <w:pStyle w:val="NoSpacing"/>
        <w:rPr>
          <w:rFonts w:eastAsia="Times New Roman"/>
          <w:color w:val="000000"/>
        </w:rPr>
      </w:pPr>
    </w:p>
    <w:p w:rsidR="00E47068" w:rsidRDefault="00EB2572" w:rsidP="00EB2572">
      <w:pPr>
        <w:pStyle w:val="NoSpacing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13 October 2014</w:t>
      </w:r>
    </w:p>
    <w:p w:rsidR="00242D09" w:rsidRPr="00C009D8" w:rsidRDefault="00242D09" w:rsidP="00EB2572">
      <w:pPr>
        <w:pStyle w:val="NoSpacing"/>
      </w:pPr>
      <w:r>
        <w:rPr>
          <w:rFonts w:eastAsia="Times New Roman"/>
          <w:color w:val="000000"/>
        </w:rPr>
        <w:t>4 February 2016</w:t>
      </w:r>
    </w:p>
    <w:sectPr w:rsidR="00242D09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572" w:rsidRDefault="00EB2572" w:rsidP="00920DE3">
      <w:pPr>
        <w:spacing w:after="0" w:line="240" w:lineRule="auto"/>
      </w:pPr>
      <w:r>
        <w:separator/>
      </w:r>
    </w:p>
  </w:endnote>
  <w:endnote w:type="continuationSeparator" w:id="0">
    <w:p w:rsidR="00EB2572" w:rsidRDefault="00EB257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572" w:rsidRDefault="00EB2572" w:rsidP="00920DE3">
      <w:pPr>
        <w:spacing w:after="0" w:line="240" w:lineRule="auto"/>
      </w:pPr>
      <w:r>
        <w:separator/>
      </w:r>
    </w:p>
  </w:footnote>
  <w:footnote w:type="continuationSeparator" w:id="0">
    <w:p w:rsidR="00EB2572" w:rsidRDefault="00EB257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572"/>
    <w:rsid w:val="00120749"/>
    <w:rsid w:val="00242D09"/>
    <w:rsid w:val="00624CAE"/>
    <w:rsid w:val="00920DE3"/>
    <w:rsid w:val="00C009D8"/>
    <w:rsid w:val="00CF53C8"/>
    <w:rsid w:val="00E47068"/>
    <w:rsid w:val="00EB2572"/>
    <w:rsid w:val="00FD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7155A"/>
  <w15:docId w15:val="{F3B81EB7-C4FD-4670-B763-5DD0F9E2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B2572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2014-10-25T20:47:00Z</dcterms:created>
  <dcterms:modified xsi:type="dcterms:W3CDTF">2016-02-04T20:53:00Z</dcterms:modified>
</cp:coreProperties>
</file>