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Nicholas TANNER</w:t>
      </w:r>
      <w:r>
        <w:rPr>
          <w:rStyle w:val="SubtleEmphasis"/>
          <w:i w:val="0"/>
          <w:iCs w:val="0"/>
          <w:color w:val="auto"/>
        </w:rPr>
        <w:t xml:space="preserve">      (fl.1400)</w:t>
      </w: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30 Jan.1400</w:t>
      </w:r>
      <w:r>
        <w:rPr>
          <w:rStyle w:val="SubtleEmphasis"/>
          <w:i w:val="0"/>
          <w:iCs w:val="0"/>
          <w:color w:val="auto"/>
        </w:rPr>
        <w:tab/>
        <w:t xml:space="preserve">He was a witness when John de Langelethorpe(q.v.) and his wife, </w:t>
      </w: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Katherine(q.v.), granted 5 acres of land in Richmond to Nicholas de Blackeburne(q.v.). At Richmond.  (Yorkshire Deeds vol. VIII p.94)</w:t>
      </w: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F39D5" w:rsidRDefault="003F39D5" w:rsidP="003F39D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October 2012</w:t>
      </w:r>
    </w:p>
    <w:p w:rsidR="00BA4020" w:rsidRPr="00186E49" w:rsidRDefault="003F39D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D5" w:rsidRDefault="003F39D5" w:rsidP="00552EBA">
      <w:r>
        <w:separator/>
      </w:r>
    </w:p>
  </w:endnote>
  <w:endnote w:type="continuationSeparator" w:id="0">
    <w:p w:rsidR="003F39D5" w:rsidRDefault="003F39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39D5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D5" w:rsidRDefault="003F39D5" w:rsidP="00552EBA">
      <w:r>
        <w:separator/>
      </w:r>
    </w:p>
  </w:footnote>
  <w:footnote w:type="continuationSeparator" w:id="0">
    <w:p w:rsidR="003F39D5" w:rsidRDefault="003F39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F39D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F39D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F39D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2012-10-28T18:30:00Z</dcterms:created>
  <dcterms:modified xsi:type="dcterms:W3CDTF">2012-10-28T18:30:00Z</dcterms:modified>
</cp:coreProperties>
</file>