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24280" w14:textId="77777777" w:rsidR="00F62E99" w:rsidRDefault="00F62E99" w:rsidP="00F62E99">
      <w:r>
        <w:rPr>
          <w:u w:val="single"/>
        </w:rPr>
        <w:t>John TROUTBECK</w:t>
      </w:r>
      <w:r>
        <w:t xml:space="preserve">     </w:t>
      </w:r>
      <w:proofErr w:type="gramStart"/>
      <w:r>
        <w:t xml:space="preserve">   (</w:t>
      </w:r>
      <w:proofErr w:type="gramEnd"/>
      <w:r>
        <w:t>fl.1439)</w:t>
      </w:r>
    </w:p>
    <w:p w14:paraId="2ADE0EA1" w14:textId="77777777" w:rsidR="00F62E99" w:rsidRDefault="00F62E99" w:rsidP="00F62E99"/>
    <w:p w14:paraId="23E40012" w14:textId="77777777" w:rsidR="00F62E99" w:rsidRDefault="00F62E99" w:rsidP="00F62E99"/>
    <w:p w14:paraId="7CE3743F" w14:textId="77777777" w:rsidR="00F62E99" w:rsidRDefault="00F62E99" w:rsidP="00F62E99">
      <w:r>
        <w:t>Son of William Troutbeck.</w:t>
      </w:r>
    </w:p>
    <w:p w14:paraId="3CEFA08E" w14:textId="77777777" w:rsidR="00F62E99" w:rsidRDefault="00F62E99" w:rsidP="00F62E99">
      <w:r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4FEF313D" w14:textId="77777777" w:rsidR="00F62E99" w:rsidRDefault="00F62E99" w:rsidP="00F62E99">
      <w:r>
        <w:t>pub. The Cheshire Community Council, 1971, p.118)</w:t>
      </w:r>
    </w:p>
    <w:p w14:paraId="2640E035" w14:textId="77777777" w:rsidR="00F62E99" w:rsidRDefault="00F62E99" w:rsidP="00F62E99"/>
    <w:p w14:paraId="21E60C13" w14:textId="77777777" w:rsidR="00F62E99" w:rsidRDefault="00F62E99" w:rsidP="00F62E99"/>
    <w:p w14:paraId="1169FEEF" w14:textId="77777777" w:rsidR="00F62E99" w:rsidRDefault="00F62E99" w:rsidP="00F62E99">
      <w:r>
        <w:tab/>
        <w:t>1439</w:t>
      </w:r>
      <w:r>
        <w:tab/>
        <w:t>He was made Chamberlain of Chester, in succession to his father.</w:t>
      </w:r>
    </w:p>
    <w:p w14:paraId="2A65DBFC" w14:textId="77777777" w:rsidR="00F62E99" w:rsidRDefault="00F62E99" w:rsidP="00F62E99">
      <w:r>
        <w:tab/>
      </w:r>
      <w:r>
        <w:tab/>
        <w:t>(ibid.)</w:t>
      </w:r>
    </w:p>
    <w:p w14:paraId="20B51F20" w14:textId="77777777" w:rsidR="00F62E99" w:rsidRDefault="00F62E99" w:rsidP="00F62E99"/>
    <w:p w14:paraId="5F77DA87" w14:textId="77777777" w:rsidR="00F62E99" w:rsidRDefault="00F62E99" w:rsidP="00F62E99"/>
    <w:p w14:paraId="140746F6" w14:textId="77777777" w:rsidR="00F62E99" w:rsidRDefault="00F62E99" w:rsidP="00F62E99">
      <w:r>
        <w:t>11 January 2024</w:t>
      </w:r>
    </w:p>
    <w:p w14:paraId="1C6C0B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1FFBB" w14:textId="77777777" w:rsidR="00F62E99" w:rsidRDefault="00F62E99" w:rsidP="009139A6">
      <w:r>
        <w:separator/>
      </w:r>
    </w:p>
  </w:endnote>
  <w:endnote w:type="continuationSeparator" w:id="0">
    <w:p w14:paraId="15821F2E" w14:textId="77777777" w:rsidR="00F62E99" w:rsidRDefault="00F62E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B9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82D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6A6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606EC" w14:textId="77777777" w:rsidR="00F62E99" w:rsidRDefault="00F62E99" w:rsidP="009139A6">
      <w:r>
        <w:separator/>
      </w:r>
    </w:p>
  </w:footnote>
  <w:footnote w:type="continuationSeparator" w:id="0">
    <w:p w14:paraId="3CE2BCC5" w14:textId="77777777" w:rsidR="00F62E99" w:rsidRDefault="00F62E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9B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75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EC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9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6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99D1A"/>
  <w15:chartTrackingRefBased/>
  <w15:docId w15:val="{2178F579-3117-43CE-85C1-B3FB5BAE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E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2024-04-28T15:41:00Z</dcterms:created>
  <dcterms:modified xsi:type="dcterms:W3CDTF">2024-04-28T15:41:00Z</dcterms:modified>
</cp:coreProperties>
</file>